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F8" w:rsidRPr="00315EA2" w:rsidRDefault="003C3F40" w:rsidP="00DC01F8">
      <w:pPr>
        <w:jc w:val="center"/>
        <w:rPr>
          <w:sz w:val="96"/>
          <w:szCs w:val="96"/>
        </w:rPr>
      </w:pPr>
      <w:r w:rsidRPr="00DC01F8">
        <w:rPr>
          <w:sz w:val="96"/>
          <w:szCs w:val="96"/>
        </w:rPr>
        <w:t>Паспорт</w:t>
      </w:r>
    </w:p>
    <w:p w:rsidR="00392A37" w:rsidRPr="00DC01F8" w:rsidRDefault="00DC01F8" w:rsidP="00DC01F8">
      <w:pPr>
        <w:jc w:val="center"/>
        <w:rPr>
          <w:sz w:val="72"/>
          <w:szCs w:val="72"/>
        </w:rPr>
      </w:pPr>
      <w:r w:rsidRPr="00DC01F8">
        <w:rPr>
          <w:sz w:val="72"/>
          <w:szCs w:val="72"/>
        </w:rPr>
        <w:t>емкости из</w:t>
      </w:r>
      <w:r w:rsidRPr="00315EA2">
        <w:rPr>
          <w:sz w:val="72"/>
          <w:szCs w:val="72"/>
        </w:rPr>
        <w:t xml:space="preserve"> </w:t>
      </w:r>
      <w:r w:rsidR="003C3F40" w:rsidRPr="00DC01F8">
        <w:rPr>
          <w:sz w:val="72"/>
          <w:szCs w:val="72"/>
        </w:rPr>
        <w:t>полиэтилена</w:t>
      </w:r>
    </w:p>
    <w:p w:rsidR="003C3F40" w:rsidRPr="00315EA2" w:rsidRDefault="003C3F40" w:rsidP="00DC01F8">
      <w:pPr>
        <w:jc w:val="center"/>
        <w:rPr>
          <w:sz w:val="96"/>
          <w:szCs w:val="96"/>
        </w:rPr>
      </w:pPr>
      <w:r w:rsidRPr="00DC01F8">
        <w:rPr>
          <w:sz w:val="96"/>
          <w:szCs w:val="96"/>
          <w:lang w:val="en-US"/>
        </w:rPr>
        <w:t>V</w:t>
      </w:r>
      <w:r w:rsidRPr="00DC01F8">
        <w:rPr>
          <w:sz w:val="96"/>
          <w:szCs w:val="96"/>
        </w:rPr>
        <w:t xml:space="preserve">500, </w:t>
      </w:r>
      <w:r w:rsidRPr="00DC01F8">
        <w:rPr>
          <w:sz w:val="96"/>
          <w:szCs w:val="96"/>
          <w:lang w:val="en-US"/>
        </w:rPr>
        <w:t>V</w:t>
      </w:r>
      <w:r w:rsidRPr="00DC01F8">
        <w:rPr>
          <w:sz w:val="96"/>
          <w:szCs w:val="96"/>
        </w:rPr>
        <w:t xml:space="preserve">750, </w:t>
      </w:r>
      <w:r w:rsidRPr="00DC01F8">
        <w:rPr>
          <w:sz w:val="96"/>
          <w:szCs w:val="96"/>
          <w:lang w:val="en-US"/>
        </w:rPr>
        <w:t>V</w:t>
      </w:r>
      <w:r w:rsidRPr="00DC01F8">
        <w:rPr>
          <w:sz w:val="96"/>
          <w:szCs w:val="96"/>
        </w:rPr>
        <w:t>100</w:t>
      </w:r>
      <w:r w:rsidR="00866248">
        <w:rPr>
          <w:sz w:val="96"/>
          <w:szCs w:val="96"/>
        </w:rPr>
        <w:t>0</w:t>
      </w:r>
    </w:p>
    <w:p w:rsidR="00DC01F8" w:rsidRPr="00315EA2" w:rsidRDefault="00DC01F8" w:rsidP="00DC01F8">
      <w:pPr>
        <w:jc w:val="center"/>
        <w:rPr>
          <w:sz w:val="96"/>
          <w:szCs w:val="96"/>
        </w:rPr>
      </w:pPr>
    </w:p>
    <w:p w:rsidR="00DC01F8" w:rsidRPr="00315EA2" w:rsidRDefault="00DC01F8" w:rsidP="00DC01F8">
      <w:pPr>
        <w:jc w:val="center"/>
        <w:rPr>
          <w:sz w:val="96"/>
          <w:szCs w:val="96"/>
        </w:rPr>
      </w:pPr>
    </w:p>
    <w:p w:rsidR="00DC01F8" w:rsidRPr="00315EA2" w:rsidRDefault="00DC01F8" w:rsidP="00DC01F8">
      <w:pPr>
        <w:jc w:val="center"/>
        <w:rPr>
          <w:sz w:val="96"/>
          <w:szCs w:val="96"/>
        </w:rPr>
      </w:pPr>
    </w:p>
    <w:p w:rsidR="00DC01F8" w:rsidRPr="00315EA2" w:rsidRDefault="00DC01F8" w:rsidP="00DC01F8">
      <w:pPr>
        <w:jc w:val="center"/>
        <w:rPr>
          <w:sz w:val="96"/>
          <w:szCs w:val="96"/>
        </w:rPr>
      </w:pPr>
    </w:p>
    <w:p w:rsidR="00DC01F8" w:rsidRPr="00315EA2" w:rsidRDefault="00DC01F8" w:rsidP="00DC01F8">
      <w:pPr>
        <w:jc w:val="center"/>
        <w:rPr>
          <w:sz w:val="96"/>
          <w:szCs w:val="96"/>
        </w:rPr>
      </w:pPr>
    </w:p>
    <w:p w:rsidR="00DC01F8" w:rsidRPr="00315EA2" w:rsidRDefault="00DC01F8" w:rsidP="00DC01F8">
      <w:pPr>
        <w:jc w:val="center"/>
      </w:pPr>
    </w:p>
    <w:p w:rsidR="00DC01F8" w:rsidRPr="00315EA2" w:rsidRDefault="00DC01F8" w:rsidP="00DC01F8">
      <w:pPr>
        <w:jc w:val="center"/>
      </w:pPr>
    </w:p>
    <w:p w:rsidR="00DC01F8" w:rsidRPr="00315EA2" w:rsidRDefault="00DC01F8" w:rsidP="00966885"/>
    <w:p w:rsidR="00DC01F8" w:rsidRPr="00966885" w:rsidRDefault="00966885" w:rsidP="00DC01F8">
      <w:pPr>
        <w:jc w:val="center"/>
        <w:rPr>
          <w:sz w:val="72"/>
          <w:szCs w:val="72"/>
        </w:rPr>
      </w:pPr>
      <w:r w:rsidRPr="00966885">
        <w:rPr>
          <w:sz w:val="72"/>
          <w:szCs w:val="72"/>
        </w:rPr>
        <w:t>2019г.</w:t>
      </w:r>
    </w:p>
    <w:p w:rsidR="003C3F40" w:rsidRPr="00DC01F8" w:rsidRDefault="003C3F40" w:rsidP="003C3F40">
      <w:pPr>
        <w:rPr>
          <w:b/>
        </w:rPr>
      </w:pPr>
      <w:r w:rsidRPr="00DC01F8">
        <w:rPr>
          <w:b/>
        </w:rPr>
        <w:lastRenderedPageBreak/>
        <w:t>Назначение</w:t>
      </w:r>
    </w:p>
    <w:p w:rsidR="003C3F40" w:rsidRPr="003C3F40" w:rsidRDefault="00DC01F8" w:rsidP="00DC01F8">
      <w:pPr>
        <w:jc w:val="both"/>
      </w:pPr>
      <w:r>
        <w:t xml:space="preserve">Емкости  из полиэтилена объемом от </w:t>
      </w:r>
      <w:r w:rsidRPr="00DC01F8">
        <w:t>500</w:t>
      </w:r>
      <w:r>
        <w:t xml:space="preserve"> до 10</w:t>
      </w:r>
      <w:r w:rsidRPr="00DC01F8">
        <w:t>00</w:t>
      </w:r>
      <w:r w:rsidR="003C3F40" w:rsidRPr="003C3F40">
        <w:t xml:space="preserve"> л</w:t>
      </w:r>
      <w:r w:rsidRPr="00DC01F8">
        <w:t xml:space="preserve">. </w:t>
      </w:r>
      <w:r w:rsidR="003C3F40" w:rsidRPr="003C3F40">
        <w:t xml:space="preserve"> предназначены для</w:t>
      </w:r>
      <w:r>
        <w:t xml:space="preserve"> хранения и </w:t>
      </w:r>
      <w:r w:rsidR="003C3F40" w:rsidRPr="003C3F40">
        <w:t>транспортировки питьевой воды, пищевых продуктов (жидких,</w:t>
      </w:r>
      <w:r>
        <w:t xml:space="preserve"> </w:t>
      </w:r>
      <w:r w:rsidR="003C3F40" w:rsidRPr="003C3F40">
        <w:t>порошкообразных, гранулированных), а также, дизельного топлива, различных</w:t>
      </w:r>
      <w:r>
        <w:t xml:space="preserve"> </w:t>
      </w:r>
      <w:r w:rsidR="003C3F40" w:rsidRPr="003C3F40">
        <w:t>масел, агрессивных сред (</w:t>
      </w:r>
      <w:proofErr w:type="gramStart"/>
      <w:r w:rsidR="003C3F40" w:rsidRPr="003C3F40">
        <w:t>согласно таблицы</w:t>
      </w:r>
      <w:proofErr w:type="gramEnd"/>
      <w:r w:rsidR="003C3F40" w:rsidRPr="003C3F40">
        <w:t xml:space="preserve"> химической стойкости</w:t>
      </w:r>
      <w:r>
        <w:t xml:space="preserve"> </w:t>
      </w:r>
      <w:r w:rsidR="003C3F40" w:rsidRPr="003C3F40">
        <w:t>полиэтилена).</w:t>
      </w:r>
    </w:p>
    <w:p w:rsidR="003C3F40" w:rsidRPr="003C3F40" w:rsidRDefault="003C3F40" w:rsidP="00DC01F8">
      <w:pPr>
        <w:jc w:val="both"/>
      </w:pPr>
      <w:r w:rsidRPr="003C3F40">
        <w:t>В целях обеспечения питьевой и технической водой емкости идеально</w:t>
      </w:r>
      <w:r w:rsidR="00DC01F8">
        <w:t xml:space="preserve"> </w:t>
      </w:r>
      <w:r w:rsidRPr="003C3F40">
        <w:t>подходят для подключения к системам водоснабжения, а в целях</w:t>
      </w:r>
      <w:r w:rsidR="00DC01F8">
        <w:t xml:space="preserve"> </w:t>
      </w:r>
      <w:r w:rsidRPr="003C3F40">
        <w:t>теплоснабжения и обеспечения топливом для хранения дизельного топлива.</w:t>
      </w:r>
    </w:p>
    <w:p w:rsidR="003C3F40" w:rsidRPr="003C3F40" w:rsidRDefault="00DC01F8" w:rsidP="00DC01F8">
      <w:pPr>
        <w:jc w:val="both"/>
      </w:pPr>
      <w:proofErr w:type="gramStart"/>
      <w:r>
        <w:t>Емкости за</w:t>
      </w:r>
      <w:r w:rsidR="003C3F40" w:rsidRPr="003C3F40">
        <w:t xml:space="preserve"> предназначены для хранения</w:t>
      </w:r>
      <w:r>
        <w:t xml:space="preserve"> </w:t>
      </w:r>
      <w:r w:rsidR="003C3F40" w:rsidRPr="003C3F40">
        <w:t>жидкостей и веществ плотно</w:t>
      </w:r>
      <w:r>
        <w:t>стью не более чем 1 г/см куб.)</w:t>
      </w:r>
      <w:proofErr w:type="gramEnd"/>
    </w:p>
    <w:p w:rsidR="003C3F40" w:rsidRPr="00DC01F8" w:rsidRDefault="003C3F40" w:rsidP="00DC01F8">
      <w:pPr>
        <w:jc w:val="both"/>
        <w:rPr>
          <w:b/>
        </w:rPr>
      </w:pPr>
      <w:r w:rsidRPr="00DC01F8">
        <w:rPr>
          <w:b/>
        </w:rPr>
        <w:t>Техническое описание и комплектация</w:t>
      </w:r>
    </w:p>
    <w:p w:rsidR="003C3F40" w:rsidRDefault="003C3F40" w:rsidP="009C572A">
      <w:pPr>
        <w:jc w:val="both"/>
      </w:pPr>
      <w:r w:rsidRPr="003C3F40">
        <w:t xml:space="preserve">Технология ротационного формования позволяет изготавливать емкости </w:t>
      </w:r>
      <w:proofErr w:type="gramStart"/>
      <w:r w:rsidRPr="003C3F40">
        <w:t>без</w:t>
      </w:r>
      <w:proofErr w:type="gramEnd"/>
      <w:r w:rsidR="00DC01F8">
        <w:t xml:space="preserve"> </w:t>
      </w:r>
      <w:r w:rsidRPr="003C3F40">
        <w:t>шов, обеспечивая их высокую надежность, прочность и долговечность.</w:t>
      </w:r>
      <w:r w:rsidR="00DC01F8">
        <w:t xml:space="preserve"> </w:t>
      </w:r>
      <w:r w:rsidRPr="003C3F40">
        <w:t>Емкости изготавливаются из пищевого, химически стойкого полиэтилена</w:t>
      </w:r>
      <w:r w:rsidR="00DC01F8">
        <w:t xml:space="preserve"> </w:t>
      </w:r>
      <w:r w:rsidRPr="003C3F40">
        <w:t>(</w:t>
      </w:r>
      <w:r w:rsidRPr="003C3F40">
        <w:rPr>
          <w:lang w:val="en-US"/>
        </w:rPr>
        <w:t>LLDPE</w:t>
      </w:r>
      <w:r w:rsidR="00966885">
        <w:t>),</w:t>
      </w:r>
      <w:r w:rsidRPr="003C3F40">
        <w:t xml:space="preserve"> соответствуют всем</w:t>
      </w:r>
      <w:r w:rsidR="00DC01F8">
        <w:t xml:space="preserve"> </w:t>
      </w:r>
      <w:r w:rsidRPr="003C3F40">
        <w:t>необходимым сертификационным требованиям, действующим на территории</w:t>
      </w:r>
      <w:r w:rsidR="00DC01F8">
        <w:t xml:space="preserve"> </w:t>
      </w:r>
      <w:r w:rsidRPr="003C3F40">
        <w:t>РФ и ЕТС.</w:t>
      </w:r>
      <w:r w:rsidR="00DC01F8">
        <w:t xml:space="preserve"> </w:t>
      </w:r>
      <w:r w:rsidRPr="003C3F40">
        <w:t>Все емкости комплектуются инспекционными резьбовыми крышками со</w:t>
      </w:r>
      <w:r w:rsidR="00DC01F8">
        <w:t xml:space="preserve"> </w:t>
      </w:r>
      <w:r w:rsidRPr="003C3F40">
        <w:t>встроенным дыхательным клапаном, обеспечивающим выравнивание</w:t>
      </w:r>
      <w:r w:rsidR="00DC01F8">
        <w:t xml:space="preserve"> </w:t>
      </w:r>
      <w:r w:rsidRPr="003C3F40">
        <w:t>давления в емкостях при их заполнении/опорожнении. Диаметр крышек</w:t>
      </w:r>
      <w:r w:rsidR="00DC01F8">
        <w:t xml:space="preserve"> </w:t>
      </w:r>
      <w:r w:rsidRPr="003C3F40">
        <w:t>емкостей позволяет производить обслуживания внутренней части емкости.</w:t>
      </w:r>
      <w:r w:rsidR="009C572A">
        <w:t xml:space="preserve"> </w:t>
      </w:r>
      <w:r w:rsidRPr="003C3F40">
        <w:t>Толщина стенок емкостей зависит от их о</w:t>
      </w:r>
      <w:r w:rsidR="009C572A">
        <w:t>бъема. У емкостей объемом от 500</w:t>
      </w:r>
      <w:r w:rsidRPr="003C3F40">
        <w:t>л до 1 000 л</w:t>
      </w:r>
      <w:r w:rsidR="009C572A">
        <w:t xml:space="preserve"> толщина стенок от 3 мм до 6 мм.</w:t>
      </w:r>
      <w:r w:rsidRPr="003C3F40">
        <w:t xml:space="preserve"> Размеры емкостей, могут изменяться в пределах 4%, толщин</w:t>
      </w:r>
      <w:r w:rsidR="009C572A">
        <w:t xml:space="preserve">а </w:t>
      </w:r>
      <w:r w:rsidRPr="003C3F40">
        <w:t>стенок может изменяться в пределах 30% в связи со свойствами усадки</w:t>
      </w:r>
      <w:r w:rsidR="009C572A">
        <w:t xml:space="preserve"> </w:t>
      </w:r>
      <w:r w:rsidRPr="003C3F40">
        <w:t>пластика.</w:t>
      </w:r>
      <w:r w:rsidR="009C572A">
        <w:t xml:space="preserve"> </w:t>
      </w:r>
      <w:r w:rsidRPr="003C3F40">
        <w:t>При необходимости емкость может быть дополнительно укомплектована</w:t>
      </w:r>
      <w:r w:rsidR="009C572A">
        <w:t xml:space="preserve"> </w:t>
      </w:r>
      <w:r w:rsidRPr="003C3F40">
        <w:t>отводами, кранами, штуцерами, поплавковыми клапанами различного</w:t>
      </w:r>
      <w:r w:rsidR="009C572A">
        <w:t xml:space="preserve"> </w:t>
      </w:r>
      <w:r w:rsidRPr="003C3F40">
        <w:t>диаметра, указателями уровня жидкости и другими комплектующими.</w:t>
      </w:r>
    </w:p>
    <w:p w:rsidR="003C3F40" w:rsidRPr="009C572A" w:rsidRDefault="003C3F40" w:rsidP="003C3F40">
      <w:pPr>
        <w:rPr>
          <w:b/>
        </w:rPr>
      </w:pPr>
      <w:proofErr w:type="spellStart"/>
      <w:r w:rsidRPr="009C572A">
        <w:rPr>
          <w:b/>
          <w:lang w:val="en-US"/>
        </w:rPr>
        <w:t>Основные</w:t>
      </w:r>
      <w:proofErr w:type="spellEnd"/>
      <w:r w:rsidRPr="009C572A">
        <w:rPr>
          <w:b/>
          <w:lang w:val="en-US"/>
        </w:rPr>
        <w:t xml:space="preserve"> </w:t>
      </w:r>
      <w:proofErr w:type="spellStart"/>
      <w:r w:rsidRPr="009C572A">
        <w:rPr>
          <w:b/>
          <w:lang w:val="en-US"/>
        </w:rPr>
        <w:t>характеристики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1496"/>
        <w:gridCol w:w="2339"/>
        <w:gridCol w:w="1241"/>
        <w:gridCol w:w="1451"/>
        <w:gridCol w:w="1545"/>
      </w:tblGrid>
      <w:tr w:rsidR="009C572A" w:rsidTr="00315EA2">
        <w:tc>
          <w:tcPr>
            <w:tcW w:w="1499" w:type="dxa"/>
          </w:tcPr>
          <w:p w:rsidR="009C572A" w:rsidRDefault="009C572A" w:rsidP="009C572A">
            <w:pPr>
              <w:jc w:val="center"/>
            </w:pPr>
            <w:r>
              <w:t>модель</w:t>
            </w:r>
          </w:p>
        </w:tc>
        <w:tc>
          <w:tcPr>
            <w:tcW w:w="1496" w:type="dxa"/>
          </w:tcPr>
          <w:p w:rsidR="009C572A" w:rsidRDefault="009C572A" w:rsidP="009C572A">
            <w:pPr>
              <w:jc w:val="center"/>
            </w:pPr>
            <w:r>
              <w:t xml:space="preserve">Объем, </w:t>
            </w:r>
            <w:proofErr w:type="gramStart"/>
            <w:r>
              <w:t>л</w:t>
            </w:r>
            <w:proofErr w:type="gramEnd"/>
          </w:p>
        </w:tc>
        <w:tc>
          <w:tcPr>
            <w:tcW w:w="2339" w:type="dxa"/>
          </w:tcPr>
          <w:p w:rsidR="007216F0" w:rsidRDefault="009C572A" w:rsidP="009C572A">
            <w:pPr>
              <w:jc w:val="center"/>
            </w:pPr>
            <w:r>
              <w:t>Габаритные размеры,</w:t>
            </w:r>
          </w:p>
          <w:p w:rsidR="009C572A" w:rsidRDefault="007216F0" w:rsidP="009C572A">
            <w:pPr>
              <w:jc w:val="center"/>
            </w:pPr>
            <w:r>
              <w:t>Высота</w:t>
            </w:r>
            <w:r w:rsidR="00315EA2">
              <w:t xml:space="preserve"> (с крышкой) </w:t>
            </w:r>
            <w:r>
              <w:t>/диаметр</w:t>
            </w:r>
            <w:proofErr w:type="gramStart"/>
            <w:r>
              <w:t xml:space="preserve"> </w:t>
            </w:r>
            <w:r w:rsidR="00315EA2">
              <w:t>,</w:t>
            </w:r>
            <w:proofErr w:type="gramEnd"/>
            <w:r w:rsidR="009C572A">
              <w:t xml:space="preserve"> мм</w:t>
            </w:r>
          </w:p>
        </w:tc>
        <w:tc>
          <w:tcPr>
            <w:tcW w:w="1241" w:type="dxa"/>
          </w:tcPr>
          <w:p w:rsidR="009C572A" w:rsidRDefault="009C572A" w:rsidP="009C572A">
            <w:pPr>
              <w:jc w:val="center"/>
            </w:pPr>
            <w:r>
              <w:t xml:space="preserve">Диаметр горловины </w:t>
            </w:r>
            <w:proofErr w:type="gramStart"/>
            <w:r>
              <w:t>мм</w:t>
            </w:r>
            <w:proofErr w:type="gramEnd"/>
          </w:p>
        </w:tc>
        <w:tc>
          <w:tcPr>
            <w:tcW w:w="1451" w:type="dxa"/>
          </w:tcPr>
          <w:p w:rsidR="009C572A" w:rsidRDefault="009C572A" w:rsidP="009C572A">
            <w:pPr>
              <w:jc w:val="center"/>
            </w:pPr>
            <w:r>
              <w:t xml:space="preserve">Вес, </w:t>
            </w:r>
            <w:proofErr w:type="gramStart"/>
            <w:r>
              <w:t>кг</w:t>
            </w:r>
            <w:proofErr w:type="gramEnd"/>
          </w:p>
        </w:tc>
        <w:tc>
          <w:tcPr>
            <w:tcW w:w="1545" w:type="dxa"/>
          </w:tcPr>
          <w:p w:rsidR="009C572A" w:rsidRDefault="009C572A" w:rsidP="009C572A">
            <w:pPr>
              <w:jc w:val="center"/>
            </w:pPr>
            <w:r>
              <w:t>Доступные цвета</w:t>
            </w:r>
          </w:p>
        </w:tc>
      </w:tr>
      <w:tr w:rsidR="009C572A" w:rsidTr="00315EA2">
        <w:tc>
          <w:tcPr>
            <w:tcW w:w="1499" w:type="dxa"/>
          </w:tcPr>
          <w:p w:rsidR="009C572A" w:rsidRPr="00315EA2" w:rsidRDefault="00EE4977" w:rsidP="004471A3">
            <w:pPr>
              <w:jc w:val="center"/>
            </w:pPr>
            <w:r>
              <w:t>V500</w:t>
            </w:r>
          </w:p>
        </w:tc>
        <w:tc>
          <w:tcPr>
            <w:tcW w:w="1496" w:type="dxa"/>
          </w:tcPr>
          <w:p w:rsidR="009C572A" w:rsidRPr="00315EA2" w:rsidRDefault="00EE4977" w:rsidP="004471A3">
            <w:pPr>
              <w:jc w:val="center"/>
            </w:pPr>
            <w:r w:rsidRPr="00315EA2">
              <w:t>500</w:t>
            </w:r>
          </w:p>
        </w:tc>
        <w:tc>
          <w:tcPr>
            <w:tcW w:w="2339" w:type="dxa"/>
          </w:tcPr>
          <w:p w:rsidR="009C572A" w:rsidRDefault="007216F0" w:rsidP="007216F0">
            <w:pPr>
              <w:jc w:val="center"/>
            </w:pPr>
            <w:r>
              <w:t>1000х880</w:t>
            </w:r>
          </w:p>
        </w:tc>
        <w:tc>
          <w:tcPr>
            <w:tcW w:w="1241" w:type="dxa"/>
          </w:tcPr>
          <w:p w:rsidR="009C572A" w:rsidRDefault="004471A3" w:rsidP="004471A3">
            <w:pPr>
              <w:jc w:val="center"/>
            </w:pPr>
            <w:r>
              <w:t>300</w:t>
            </w:r>
          </w:p>
        </w:tc>
        <w:tc>
          <w:tcPr>
            <w:tcW w:w="1451" w:type="dxa"/>
          </w:tcPr>
          <w:p w:rsidR="009C572A" w:rsidRDefault="004471A3" w:rsidP="004471A3">
            <w:pPr>
              <w:jc w:val="center"/>
            </w:pPr>
            <w:r>
              <w:t>17</w:t>
            </w:r>
          </w:p>
        </w:tc>
        <w:tc>
          <w:tcPr>
            <w:tcW w:w="1545" w:type="dxa"/>
          </w:tcPr>
          <w:p w:rsidR="009C572A" w:rsidRPr="00EE4977" w:rsidRDefault="00EE4977" w:rsidP="004471A3">
            <w:pPr>
              <w:jc w:val="center"/>
            </w:pPr>
            <w:r>
              <w:t xml:space="preserve">Черный, </w:t>
            </w:r>
            <w:r w:rsidR="004471A3">
              <w:t>голубой</w:t>
            </w:r>
            <w:r>
              <w:t>, зеленый</w:t>
            </w:r>
          </w:p>
        </w:tc>
      </w:tr>
      <w:tr w:rsidR="00EE4977" w:rsidTr="00315EA2">
        <w:tc>
          <w:tcPr>
            <w:tcW w:w="1499" w:type="dxa"/>
          </w:tcPr>
          <w:p w:rsidR="00EE4977" w:rsidRPr="00315EA2" w:rsidRDefault="00EE4977" w:rsidP="004471A3">
            <w:pPr>
              <w:jc w:val="center"/>
            </w:pPr>
            <w:r>
              <w:t>V</w:t>
            </w:r>
            <w:r w:rsidRPr="00315EA2">
              <w:t>750</w:t>
            </w:r>
          </w:p>
        </w:tc>
        <w:tc>
          <w:tcPr>
            <w:tcW w:w="1496" w:type="dxa"/>
          </w:tcPr>
          <w:p w:rsidR="00EE4977" w:rsidRPr="00315EA2" w:rsidRDefault="00EE4977" w:rsidP="004471A3">
            <w:pPr>
              <w:jc w:val="center"/>
            </w:pPr>
            <w:r w:rsidRPr="00315EA2">
              <w:t>750</w:t>
            </w:r>
          </w:p>
        </w:tc>
        <w:tc>
          <w:tcPr>
            <w:tcW w:w="2339" w:type="dxa"/>
          </w:tcPr>
          <w:p w:rsidR="00EE4977" w:rsidRDefault="007216F0" w:rsidP="007216F0">
            <w:pPr>
              <w:jc w:val="center"/>
            </w:pPr>
            <w:r>
              <w:t>1160х1000</w:t>
            </w:r>
          </w:p>
        </w:tc>
        <w:tc>
          <w:tcPr>
            <w:tcW w:w="1241" w:type="dxa"/>
          </w:tcPr>
          <w:p w:rsidR="00EE4977" w:rsidRDefault="004471A3" w:rsidP="004471A3">
            <w:pPr>
              <w:jc w:val="center"/>
            </w:pPr>
            <w:r>
              <w:t>300</w:t>
            </w:r>
          </w:p>
        </w:tc>
        <w:tc>
          <w:tcPr>
            <w:tcW w:w="1451" w:type="dxa"/>
          </w:tcPr>
          <w:p w:rsidR="00EE4977" w:rsidRDefault="004471A3" w:rsidP="004471A3">
            <w:pPr>
              <w:jc w:val="center"/>
            </w:pPr>
            <w:r>
              <w:t>21</w:t>
            </w:r>
          </w:p>
        </w:tc>
        <w:tc>
          <w:tcPr>
            <w:tcW w:w="1545" w:type="dxa"/>
          </w:tcPr>
          <w:p w:rsidR="00EE4977" w:rsidRDefault="00EE4977" w:rsidP="004471A3">
            <w:pPr>
              <w:jc w:val="center"/>
            </w:pPr>
            <w:r>
              <w:t xml:space="preserve">Черный, </w:t>
            </w:r>
            <w:r w:rsidR="004471A3">
              <w:t>голубой</w:t>
            </w:r>
            <w:r>
              <w:t>, зеленый</w:t>
            </w:r>
          </w:p>
        </w:tc>
      </w:tr>
      <w:tr w:rsidR="00EE4977" w:rsidTr="00315EA2">
        <w:tc>
          <w:tcPr>
            <w:tcW w:w="1499" w:type="dxa"/>
          </w:tcPr>
          <w:p w:rsidR="00EE4977" w:rsidRPr="00EE4977" w:rsidRDefault="00EE4977" w:rsidP="004471A3">
            <w:pPr>
              <w:jc w:val="center"/>
              <w:rPr>
                <w:lang w:val="en-US"/>
              </w:rPr>
            </w:pPr>
            <w:r>
              <w:t>V</w:t>
            </w:r>
            <w:r>
              <w:rPr>
                <w:lang w:val="en-US"/>
              </w:rPr>
              <w:t>1000</w:t>
            </w:r>
          </w:p>
        </w:tc>
        <w:tc>
          <w:tcPr>
            <w:tcW w:w="1496" w:type="dxa"/>
          </w:tcPr>
          <w:p w:rsidR="00EE4977" w:rsidRPr="00EE4977" w:rsidRDefault="00EE4977" w:rsidP="004471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2339" w:type="dxa"/>
          </w:tcPr>
          <w:p w:rsidR="00EE4977" w:rsidRDefault="007216F0" w:rsidP="007216F0">
            <w:pPr>
              <w:jc w:val="center"/>
            </w:pPr>
            <w:r>
              <w:t>1200х1120</w:t>
            </w:r>
          </w:p>
        </w:tc>
        <w:tc>
          <w:tcPr>
            <w:tcW w:w="1241" w:type="dxa"/>
          </w:tcPr>
          <w:p w:rsidR="00EE4977" w:rsidRDefault="004471A3" w:rsidP="004471A3">
            <w:pPr>
              <w:jc w:val="center"/>
            </w:pPr>
            <w:r>
              <w:t>300</w:t>
            </w:r>
          </w:p>
        </w:tc>
        <w:tc>
          <w:tcPr>
            <w:tcW w:w="1451" w:type="dxa"/>
          </w:tcPr>
          <w:p w:rsidR="00EE4977" w:rsidRDefault="004471A3" w:rsidP="004471A3">
            <w:pPr>
              <w:jc w:val="center"/>
            </w:pPr>
            <w:r>
              <w:t>26</w:t>
            </w:r>
          </w:p>
        </w:tc>
        <w:tc>
          <w:tcPr>
            <w:tcW w:w="1545" w:type="dxa"/>
          </w:tcPr>
          <w:p w:rsidR="00EE4977" w:rsidRDefault="00EE4977" w:rsidP="004471A3">
            <w:pPr>
              <w:jc w:val="center"/>
            </w:pPr>
            <w:r>
              <w:t xml:space="preserve">Черный, </w:t>
            </w:r>
            <w:r w:rsidR="004471A3">
              <w:t>голубой</w:t>
            </w:r>
            <w:r>
              <w:t>, зеленый</w:t>
            </w:r>
          </w:p>
        </w:tc>
      </w:tr>
    </w:tbl>
    <w:p w:rsidR="009C572A" w:rsidRDefault="009C572A" w:rsidP="003C3F40"/>
    <w:p w:rsidR="00315EA2" w:rsidRDefault="00315EA2" w:rsidP="003C3F40"/>
    <w:p w:rsidR="00315EA2" w:rsidRDefault="00315EA2" w:rsidP="003C3F40"/>
    <w:p w:rsidR="00315EA2" w:rsidRPr="009C572A" w:rsidRDefault="00966885" w:rsidP="003C3F40"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68.85pt;height:522pt;z-index:251660288;mso-position-horizontal:left">
            <v:imagedata r:id="rId5" o:title=""/>
            <w10:wrap type="square" side="right"/>
          </v:shape>
          <o:OLEObject Type="Embed" ProgID="AcroExch.Document.7" ShapeID="_x0000_s1026" DrawAspect="Content" ObjectID="_1652481961" r:id="rId6"/>
        </w:pict>
      </w:r>
      <w:r w:rsidR="00315EA2">
        <w:t>размеры</w:t>
      </w:r>
      <w:r w:rsidR="00315EA2" w:rsidRPr="00315EA2">
        <w:t xml:space="preserve"> </w:t>
      </w:r>
      <w:r w:rsidR="00315EA2">
        <w:t>указаны через дробь для моделей V1000/V750/V500</w:t>
      </w:r>
      <w:r w:rsidR="00315EA2">
        <w:br w:type="textWrapping" w:clear="all"/>
      </w:r>
    </w:p>
    <w:p w:rsidR="00932C7E" w:rsidRPr="00E60496" w:rsidRDefault="00932C7E" w:rsidP="00932C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60496">
        <w:rPr>
          <w:rFonts w:cstheme="minorHAnsi"/>
          <w:b/>
          <w:bCs/>
        </w:rPr>
        <w:t>Правила эксплуатации</w:t>
      </w:r>
    </w:p>
    <w:p w:rsidR="00F80604" w:rsidRDefault="00F80604" w:rsidP="00932C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932C7E" w:rsidRPr="00E60496" w:rsidRDefault="00F80604" w:rsidP="00AC3C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0496">
        <w:rPr>
          <w:rFonts w:cstheme="minorHAnsi"/>
        </w:rPr>
        <w:t>Е</w:t>
      </w:r>
      <w:r w:rsidR="00932C7E" w:rsidRPr="00E60496">
        <w:rPr>
          <w:rFonts w:cstheme="minorHAnsi"/>
        </w:rPr>
        <w:t>мкости должны устанавливаться на ровную</w:t>
      </w:r>
      <w:r w:rsidRPr="00E60496">
        <w:rPr>
          <w:rFonts w:cstheme="minorHAnsi"/>
        </w:rPr>
        <w:t xml:space="preserve"> </w:t>
      </w:r>
      <w:r w:rsidR="00932C7E" w:rsidRPr="00E60496">
        <w:rPr>
          <w:rFonts w:cstheme="minorHAnsi"/>
        </w:rPr>
        <w:t>горизонтальную поверхность, выдерживающую массу заполненных емкостей.</w:t>
      </w:r>
      <w:r w:rsidRPr="00E60496">
        <w:rPr>
          <w:rFonts w:cstheme="minorHAnsi"/>
        </w:rPr>
        <w:t xml:space="preserve"> </w:t>
      </w:r>
      <w:r w:rsidR="00932C7E" w:rsidRPr="00E60496">
        <w:rPr>
          <w:rFonts w:cstheme="minorHAnsi"/>
        </w:rPr>
        <w:t>Основание емкости должно полностью опираться на подготовленную</w:t>
      </w:r>
      <w:r w:rsidRPr="00E60496">
        <w:rPr>
          <w:rFonts w:cstheme="minorHAnsi"/>
        </w:rPr>
        <w:t xml:space="preserve"> </w:t>
      </w:r>
      <w:r w:rsidR="00932C7E" w:rsidRPr="00E60496">
        <w:rPr>
          <w:rFonts w:cstheme="minorHAnsi"/>
        </w:rPr>
        <w:t>поверхность. Провисание части</w:t>
      </w:r>
      <w:r w:rsidRPr="00E60496">
        <w:rPr>
          <w:rFonts w:cstheme="minorHAnsi"/>
        </w:rPr>
        <w:t xml:space="preserve"> </w:t>
      </w:r>
      <w:r w:rsidR="00932C7E" w:rsidRPr="00E60496">
        <w:rPr>
          <w:rFonts w:cstheme="minorHAnsi"/>
        </w:rPr>
        <w:t>основания емкости категорически запрещено и</w:t>
      </w:r>
      <w:r w:rsidRPr="00E60496">
        <w:rPr>
          <w:rFonts w:cstheme="minorHAnsi"/>
        </w:rPr>
        <w:t xml:space="preserve"> </w:t>
      </w:r>
      <w:r w:rsidR="00932C7E" w:rsidRPr="00E60496">
        <w:rPr>
          <w:rFonts w:cstheme="minorHAnsi"/>
        </w:rPr>
        <w:t>может привести к повреждению емкости и окружающей территории.</w:t>
      </w:r>
    </w:p>
    <w:p w:rsidR="00932C7E" w:rsidRPr="00E60496" w:rsidRDefault="00932C7E" w:rsidP="00AC3C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0496">
        <w:rPr>
          <w:rFonts w:cstheme="minorHAnsi"/>
        </w:rPr>
        <w:t>В соответствии с сертификатом, материал (полиэтилен) из которого</w:t>
      </w:r>
      <w:r w:rsidR="00F80604" w:rsidRPr="00E60496">
        <w:rPr>
          <w:rFonts w:cstheme="minorHAnsi"/>
        </w:rPr>
        <w:t xml:space="preserve"> </w:t>
      </w:r>
      <w:r w:rsidRPr="00E60496">
        <w:rPr>
          <w:rFonts w:cstheme="minorHAnsi"/>
        </w:rPr>
        <w:t>изготовлены емкости позволяет</w:t>
      </w:r>
      <w:r w:rsidR="00F80604" w:rsidRPr="00E60496">
        <w:rPr>
          <w:rFonts w:cstheme="minorHAnsi"/>
        </w:rPr>
        <w:t xml:space="preserve"> </w:t>
      </w:r>
      <w:r w:rsidRPr="00E60496">
        <w:rPr>
          <w:rFonts w:cstheme="minorHAnsi"/>
        </w:rPr>
        <w:t>эксплуатировать их при температуре</w:t>
      </w:r>
      <w:r w:rsidR="00F80604" w:rsidRPr="00E60496">
        <w:rPr>
          <w:rFonts w:cstheme="minorHAnsi"/>
        </w:rPr>
        <w:t xml:space="preserve"> </w:t>
      </w:r>
      <w:r w:rsidRPr="00E60496">
        <w:rPr>
          <w:rFonts w:cstheme="minorHAnsi"/>
        </w:rPr>
        <w:t>окружающей среды от - 30</w:t>
      </w:r>
      <w:proofErr w:type="gramStart"/>
      <w:r w:rsidRPr="00E60496">
        <w:rPr>
          <w:rFonts w:cstheme="minorHAnsi"/>
        </w:rPr>
        <w:t>°С</w:t>
      </w:r>
      <w:proofErr w:type="gramEnd"/>
      <w:r w:rsidRPr="00E60496">
        <w:rPr>
          <w:rFonts w:cstheme="minorHAnsi"/>
        </w:rPr>
        <w:t xml:space="preserve"> до +60°С. Использование температуры свыше</w:t>
      </w:r>
    </w:p>
    <w:p w:rsidR="00932C7E" w:rsidRPr="00E60496" w:rsidRDefault="00932C7E" w:rsidP="00AC3C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0496">
        <w:rPr>
          <w:rFonts w:cstheme="minorHAnsi"/>
        </w:rPr>
        <w:t>+60</w:t>
      </w:r>
      <w:proofErr w:type="gramStart"/>
      <w:r w:rsidRPr="00E60496">
        <w:rPr>
          <w:rFonts w:cstheme="minorHAnsi"/>
        </w:rPr>
        <w:t>°С</w:t>
      </w:r>
      <w:proofErr w:type="gramEnd"/>
      <w:r w:rsidRPr="00E60496">
        <w:rPr>
          <w:rFonts w:cstheme="minorHAnsi"/>
        </w:rPr>
        <w:t xml:space="preserve"> в емкостях не допускается.</w:t>
      </w:r>
    </w:p>
    <w:p w:rsidR="00E60496" w:rsidRPr="00E60496" w:rsidRDefault="00932C7E" w:rsidP="00AC3C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0496">
        <w:rPr>
          <w:rFonts w:cstheme="minorHAnsi"/>
        </w:rPr>
        <w:t>Допустимое рабочее давление в емкостях - давление жидкости внутри</w:t>
      </w:r>
      <w:r w:rsidR="00E60496" w:rsidRPr="00E60496">
        <w:rPr>
          <w:rFonts w:cstheme="minorHAnsi"/>
        </w:rPr>
        <w:t xml:space="preserve"> </w:t>
      </w:r>
      <w:r w:rsidRPr="00E60496">
        <w:rPr>
          <w:rFonts w:cstheme="minorHAnsi"/>
        </w:rPr>
        <w:t xml:space="preserve">емкостей. </w:t>
      </w:r>
    </w:p>
    <w:p w:rsidR="00932C7E" w:rsidRPr="00E60496" w:rsidRDefault="00932C7E" w:rsidP="00932C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0496">
        <w:rPr>
          <w:rFonts w:cstheme="minorHAnsi"/>
          <w:b/>
          <w:bCs/>
        </w:rPr>
        <w:t>Избыточное</w:t>
      </w:r>
      <w:r w:rsidR="00E60496" w:rsidRPr="00E60496">
        <w:rPr>
          <w:rFonts w:cstheme="minorHAnsi"/>
          <w:b/>
          <w:bCs/>
        </w:rPr>
        <w:t xml:space="preserve"> </w:t>
      </w:r>
      <w:r w:rsidRPr="00E60496">
        <w:rPr>
          <w:rFonts w:cstheme="minorHAnsi"/>
          <w:b/>
          <w:bCs/>
        </w:rPr>
        <w:t>давление/разряжение внутри емкостей</w:t>
      </w:r>
      <w:r w:rsidR="00E60496" w:rsidRPr="00E60496">
        <w:rPr>
          <w:rFonts w:cstheme="minorHAnsi"/>
        </w:rPr>
        <w:t xml:space="preserve"> </w:t>
      </w:r>
      <w:r w:rsidRPr="00E60496">
        <w:rPr>
          <w:rFonts w:cstheme="minorHAnsi"/>
          <w:b/>
          <w:bCs/>
        </w:rPr>
        <w:t>категорически запрещено!</w:t>
      </w:r>
    </w:p>
    <w:p w:rsidR="00932C7E" w:rsidRPr="00E60496" w:rsidRDefault="00932C7E" w:rsidP="00E604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0496">
        <w:rPr>
          <w:rFonts w:cstheme="minorHAnsi"/>
        </w:rPr>
        <w:lastRenderedPageBreak/>
        <w:t>В целях исключения протечек при эксплуатации емкостей в системах</w:t>
      </w:r>
      <w:r w:rsidR="00E60496" w:rsidRPr="00E60496">
        <w:rPr>
          <w:rFonts w:cstheme="minorHAnsi"/>
        </w:rPr>
        <w:t xml:space="preserve"> </w:t>
      </w:r>
      <w:r w:rsidRPr="00E60496">
        <w:rPr>
          <w:rFonts w:cstheme="minorHAnsi"/>
        </w:rPr>
        <w:t>водоснабжения и отопления, рекомендуется перед подключением проверить на</w:t>
      </w:r>
      <w:r w:rsidR="00E60496" w:rsidRPr="00E60496">
        <w:rPr>
          <w:rFonts w:cstheme="minorHAnsi"/>
        </w:rPr>
        <w:t xml:space="preserve"> </w:t>
      </w:r>
      <w:r w:rsidRPr="00E60496">
        <w:rPr>
          <w:rFonts w:cstheme="minorHAnsi"/>
        </w:rPr>
        <w:t>герметичность всю</w:t>
      </w:r>
      <w:r w:rsidR="00E60496" w:rsidRPr="00E60496">
        <w:rPr>
          <w:rFonts w:cstheme="minorHAnsi"/>
        </w:rPr>
        <w:t xml:space="preserve"> </w:t>
      </w:r>
      <w:r w:rsidRPr="00E60496">
        <w:rPr>
          <w:rFonts w:cstheme="minorHAnsi"/>
        </w:rPr>
        <w:t>дополнительно</w:t>
      </w:r>
      <w:r w:rsidR="00E60496">
        <w:rPr>
          <w:rFonts w:cstheme="minorHAnsi"/>
        </w:rPr>
        <w:t xml:space="preserve"> </w:t>
      </w:r>
      <w:r w:rsidRPr="00E60496">
        <w:rPr>
          <w:rFonts w:cstheme="minorHAnsi"/>
        </w:rPr>
        <w:t>установленную в</w:t>
      </w:r>
      <w:r w:rsidR="00E60496" w:rsidRPr="00E60496">
        <w:rPr>
          <w:rFonts w:cstheme="minorHAnsi"/>
        </w:rPr>
        <w:t xml:space="preserve"> </w:t>
      </w:r>
      <w:r w:rsidRPr="00E60496">
        <w:rPr>
          <w:rFonts w:cstheme="minorHAnsi"/>
        </w:rPr>
        <w:t>емкостях фурнитуру.</w:t>
      </w:r>
      <w:r w:rsidR="00E60496">
        <w:rPr>
          <w:rFonts w:cstheme="minorHAnsi"/>
        </w:rPr>
        <w:t xml:space="preserve"> </w:t>
      </w:r>
      <w:r w:rsidRPr="00E60496">
        <w:rPr>
          <w:rFonts w:cstheme="minorHAnsi"/>
        </w:rPr>
        <w:t>В дальнейшем, при эксплуатации емкостей рекомендуется периодически</w:t>
      </w:r>
      <w:r w:rsidR="00E60496" w:rsidRPr="00E60496">
        <w:rPr>
          <w:rFonts w:cstheme="minorHAnsi"/>
        </w:rPr>
        <w:t xml:space="preserve"> </w:t>
      </w:r>
      <w:r w:rsidRPr="00E60496">
        <w:rPr>
          <w:rFonts w:cstheme="minorHAnsi"/>
        </w:rPr>
        <w:t>проверять всю установленную в них</w:t>
      </w:r>
      <w:r w:rsidR="00E60496" w:rsidRPr="00E60496">
        <w:rPr>
          <w:rFonts w:cstheme="minorHAnsi"/>
        </w:rPr>
        <w:t xml:space="preserve"> </w:t>
      </w:r>
      <w:r w:rsidRPr="00E60496">
        <w:rPr>
          <w:rFonts w:cstheme="minorHAnsi"/>
        </w:rPr>
        <w:t>фурнитуру.</w:t>
      </w:r>
      <w:r w:rsidR="00E60496">
        <w:rPr>
          <w:rFonts w:cstheme="minorHAnsi"/>
        </w:rPr>
        <w:t xml:space="preserve"> </w:t>
      </w:r>
      <w:r w:rsidRPr="00E60496">
        <w:rPr>
          <w:rFonts w:cstheme="minorHAnsi"/>
        </w:rPr>
        <w:t>Эксплуатация емкостей при хранении опасных грузов выполняется в</w:t>
      </w:r>
      <w:r w:rsidR="00E60496">
        <w:rPr>
          <w:rFonts w:cstheme="minorHAnsi"/>
        </w:rPr>
        <w:t xml:space="preserve"> </w:t>
      </w:r>
      <w:r w:rsidRPr="00E60496">
        <w:rPr>
          <w:rFonts w:cstheme="minorHAnsi"/>
        </w:rPr>
        <w:t>соответствии с действующими нормативными документами.</w:t>
      </w:r>
    </w:p>
    <w:p w:rsidR="00932C7E" w:rsidRPr="00E60496" w:rsidRDefault="00932C7E" w:rsidP="00E604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0496">
        <w:rPr>
          <w:rFonts w:cstheme="minorHAnsi"/>
        </w:rPr>
        <w:t>Для мытья емкостей рекомендуется использовать мягкие пищевые и</w:t>
      </w:r>
      <w:r w:rsidR="00E60496">
        <w:rPr>
          <w:rFonts w:cstheme="minorHAnsi"/>
        </w:rPr>
        <w:t xml:space="preserve"> </w:t>
      </w:r>
      <w:r w:rsidRPr="00E60496">
        <w:rPr>
          <w:rFonts w:cstheme="minorHAnsi"/>
        </w:rPr>
        <w:t>непищевые моющие средства (в зависимости от назначения).</w:t>
      </w:r>
      <w:r w:rsidR="00E60496">
        <w:rPr>
          <w:rFonts w:cstheme="minorHAnsi"/>
        </w:rPr>
        <w:t xml:space="preserve"> </w:t>
      </w:r>
      <w:r w:rsidRPr="00E60496">
        <w:rPr>
          <w:rFonts w:cstheme="minorHAnsi"/>
        </w:rPr>
        <w:t>Эксплуатация емкостей для хранения и накопления жидких агрессивных</w:t>
      </w:r>
      <w:r w:rsidR="00E60496">
        <w:rPr>
          <w:rFonts w:cstheme="minorHAnsi"/>
        </w:rPr>
        <w:t xml:space="preserve"> </w:t>
      </w:r>
      <w:r w:rsidRPr="00E60496">
        <w:rPr>
          <w:rFonts w:cstheme="minorHAnsi"/>
        </w:rPr>
        <w:t>продуктов, с плотностью, превышающей плотность воды (1 г/см3 или 10ОО кг/</w:t>
      </w:r>
      <w:proofErr w:type="spellStart"/>
      <w:r w:rsidRPr="00E60496">
        <w:rPr>
          <w:rFonts w:cstheme="minorHAnsi"/>
        </w:rPr>
        <w:t>мЗ</w:t>
      </w:r>
      <w:proofErr w:type="spellEnd"/>
      <w:r w:rsidRPr="00E60496">
        <w:rPr>
          <w:rFonts w:cstheme="minorHAnsi"/>
        </w:rPr>
        <w:t>),</w:t>
      </w:r>
      <w:r w:rsidR="00E60496">
        <w:rPr>
          <w:rFonts w:cstheme="minorHAnsi"/>
        </w:rPr>
        <w:t xml:space="preserve"> </w:t>
      </w:r>
      <w:r w:rsidRPr="00E60496">
        <w:rPr>
          <w:rFonts w:cstheme="minorHAnsi"/>
        </w:rPr>
        <w:t>должно быть согласовано с изготовителем и соответствовать таблице</w:t>
      </w:r>
      <w:r w:rsidR="00E60496">
        <w:rPr>
          <w:rFonts w:cstheme="minorHAnsi"/>
        </w:rPr>
        <w:t xml:space="preserve"> </w:t>
      </w:r>
      <w:r w:rsidRPr="00E60496">
        <w:rPr>
          <w:rFonts w:cstheme="minorHAnsi"/>
        </w:rPr>
        <w:t>химической стойкости. В случае использования указанных жидкостей без</w:t>
      </w:r>
      <w:r w:rsidR="00E60496">
        <w:rPr>
          <w:rFonts w:cstheme="minorHAnsi"/>
        </w:rPr>
        <w:t xml:space="preserve"> </w:t>
      </w:r>
      <w:r w:rsidRPr="00E60496">
        <w:rPr>
          <w:rFonts w:cstheme="minorHAnsi"/>
        </w:rPr>
        <w:t>согласования, производитель НЕ</w:t>
      </w:r>
      <w:r w:rsidR="00E60496">
        <w:rPr>
          <w:rFonts w:cstheme="minorHAnsi"/>
        </w:rPr>
        <w:t xml:space="preserve"> </w:t>
      </w:r>
      <w:r w:rsidRPr="00E60496">
        <w:rPr>
          <w:rFonts w:cstheme="minorHAnsi"/>
        </w:rPr>
        <w:t>НЕСЕТ ОТВЕТСТВЕННОСТИ за</w:t>
      </w:r>
      <w:r w:rsidR="00E60496">
        <w:rPr>
          <w:rFonts w:cstheme="minorHAnsi"/>
        </w:rPr>
        <w:t xml:space="preserve"> </w:t>
      </w:r>
      <w:r w:rsidRPr="00E60496">
        <w:rPr>
          <w:rFonts w:cstheme="minorHAnsi"/>
        </w:rPr>
        <w:t>деформацию/выход из строя емкостей!</w:t>
      </w:r>
    </w:p>
    <w:p w:rsidR="00932C7E" w:rsidRPr="00E60496" w:rsidRDefault="00932C7E" w:rsidP="00932C7E">
      <w:pPr>
        <w:rPr>
          <w:rFonts w:cstheme="minorHAnsi"/>
        </w:rPr>
      </w:pPr>
      <w:r w:rsidRPr="00E60496">
        <w:rPr>
          <w:rFonts w:cstheme="minorHAnsi"/>
        </w:rPr>
        <w:t>Внимание! Присоединение к емкости доп</w:t>
      </w:r>
      <w:r w:rsidR="00E60496" w:rsidRPr="00E60496">
        <w:rPr>
          <w:rFonts w:cstheme="minorHAnsi"/>
        </w:rPr>
        <w:t xml:space="preserve">олнительного оборудования, либо подключение </w:t>
      </w:r>
      <w:r w:rsidRPr="00E60496">
        <w:rPr>
          <w:rFonts w:cstheme="minorHAnsi"/>
        </w:rPr>
        <w:t>емкости к системе вод</w:t>
      </w:r>
      <w:r w:rsidR="00E60496" w:rsidRPr="00E60496">
        <w:rPr>
          <w:rFonts w:cstheme="minorHAnsi"/>
        </w:rPr>
        <w:t xml:space="preserve">оснабжения должно производиться </w:t>
      </w:r>
      <w:r w:rsidRPr="00E60496">
        <w:rPr>
          <w:rFonts w:cstheme="minorHAnsi"/>
        </w:rPr>
        <w:t>квалифицированными специалистами.</w:t>
      </w:r>
    </w:p>
    <w:p w:rsidR="00932C7E" w:rsidRPr="00E60496" w:rsidRDefault="00932C7E" w:rsidP="00932C7E">
      <w:pPr>
        <w:rPr>
          <w:rFonts w:cstheme="minorHAnsi"/>
          <w:b/>
        </w:rPr>
      </w:pPr>
      <w:r w:rsidRPr="00E60496">
        <w:rPr>
          <w:rFonts w:cstheme="minorHAnsi"/>
          <w:b/>
        </w:rPr>
        <w:t>Хранение и транспортировка</w:t>
      </w:r>
    </w:p>
    <w:p w:rsidR="00932C7E" w:rsidRPr="00E60496" w:rsidRDefault="00932C7E" w:rsidP="004F6F45">
      <w:pPr>
        <w:jc w:val="both"/>
        <w:rPr>
          <w:rFonts w:cstheme="minorHAnsi"/>
        </w:rPr>
      </w:pPr>
      <w:r w:rsidRPr="00E60496">
        <w:rPr>
          <w:rFonts w:cstheme="minorHAnsi"/>
        </w:rPr>
        <w:t>При хранении и транспортировке пусты</w:t>
      </w:r>
      <w:r w:rsidR="00C560E8">
        <w:rPr>
          <w:rFonts w:cstheme="minorHAnsi"/>
        </w:rPr>
        <w:t xml:space="preserve">х емкостей необходимо исключить </w:t>
      </w:r>
      <w:r w:rsidRPr="00E60496">
        <w:rPr>
          <w:rFonts w:cstheme="minorHAnsi"/>
        </w:rPr>
        <w:t>любое механическое повреждение корпуса ем</w:t>
      </w:r>
      <w:r w:rsidR="00C560E8">
        <w:rPr>
          <w:rFonts w:cstheme="minorHAnsi"/>
        </w:rPr>
        <w:t xml:space="preserve">кости, воздействие отопительных </w:t>
      </w:r>
      <w:r w:rsidRPr="00E60496">
        <w:rPr>
          <w:rFonts w:cstheme="minorHAnsi"/>
        </w:rPr>
        <w:t>приборов, сварки и огня.</w:t>
      </w:r>
      <w:r w:rsidR="00C560E8">
        <w:rPr>
          <w:rFonts w:cstheme="minorHAnsi"/>
        </w:rPr>
        <w:t xml:space="preserve"> </w:t>
      </w:r>
      <w:r w:rsidRPr="00E60496">
        <w:rPr>
          <w:rFonts w:cstheme="minorHAnsi"/>
        </w:rPr>
        <w:t>Погрузо-разгрузочные работы можно производить только с пустыми</w:t>
      </w:r>
      <w:r w:rsidR="004F6F45">
        <w:rPr>
          <w:rFonts w:cstheme="minorHAnsi"/>
        </w:rPr>
        <w:t xml:space="preserve"> емкостями. </w:t>
      </w:r>
      <w:r w:rsidRPr="00E60496">
        <w:rPr>
          <w:rFonts w:cstheme="minorHAnsi"/>
        </w:rPr>
        <w:t>Транспортировка пустых емкостей доп</w:t>
      </w:r>
      <w:r w:rsidR="004F6F45">
        <w:rPr>
          <w:rFonts w:cstheme="minorHAnsi"/>
        </w:rPr>
        <w:t xml:space="preserve">ускается любым видом транспорта </w:t>
      </w:r>
      <w:r w:rsidRPr="00E60496">
        <w:rPr>
          <w:rFonts w:cstheme="minorHAnsi"/>
        </w:rPr>
        <w:t>соответствующего габаритам перево</w:t>
      </w:r>
      <w:r w:rsidR="004F6F45">
        <w:rPr>
          <w:rFonts w:cstheme="minorHAnsi"/>
        </w:rPr>
        <w:t>зимых емкостей. Транспортировка наполненны</w:t>
      </w:r>
      <w:r w:rsidRPr="00E60496">
        <w:rPr>
          <w:rFonts w:cstheme="minorHAnsi"/>
        </w:rPr>
        <w:t>х емкост</w:t>
      </w:r>
      <w:r w:rsidR="004F6F45">
        <w:rPr>
          <w:rFonts w:cstheme="minorHAnsi"/>
        </w:rPr>
        <w:t>ей допускаетс</w:t>
      </w:r>
      <w:r w:rsidRPr="00E60496">
        <w:rPr>
          <w:rFonts w:cstheme="minorHAnsi"/>
        </w:rPr>
        <w:t>я любым видом транспор</w:t>
      </w:r>
      <w:r w:rsidR="004F6F45">
        <w:rPr>
          <w:rFonts w:cstheme="minorHAnsi"/>
        </w:rPr>
        <w:t xml:space="preserve">та </w:t>
      </w:r>
      <w:r w:rsidRPr="00E60496">
        <w:rPr>
          <w:rFonts w:cstheme="minorHAnsi"/>
        </w:rPr>
        <w:t>соответствующей грузоподъемности и в соо</w:t>
      </w:r>
      <w:r w:rsidR="004F6F45">
        <w:rPr>
          <w:rFonts w:cstheme="minorHAnsi"/>
        </w:rPr>
        <w:t xml:space="preserve">тветствии с правилами перевозки </w:t>
      </w:r>
      <w:proofErr w:type="gramStart"/>
      <w:r w:rsidRPr="00E60496">
        <w:rPr>
          <w:rFonts w:cstheme="minorHAnsi"/>
        </w:rPr>
        <w:t>грузов</w:t>
      </w:r>
      <w:proofErr w:type="gramEnd"/>
      <w:r w:rsidRPr="00E60496">
        <w:rPr>
          <w:rFonts w:cstheme="minorHAnsi"/>
        </w:rPr>
        <w:t xml:space="preserve"> действующими на транспорте данн</w:t>
      </w:r>
      <w:r w:rsidR="004F6F45">
        <w:rPr>
          <w:rFonts w:cstheme="minorHAnsi"/>
        </w:rPr>
        <w:t xml:space="preserve">ого вида при строгом соблюдении </w:t>
      </w:r>
      <w:r w:rsidRPr="00E60496">
        <w:rPr>
          <w:rFonts w:cstheme="minorHAnsi"/>
        </w:rPr>
        <w:t>следующих условий:</w:t>
      </w:r>
    </w:p>
    <w:p w:rsidR="00932C7E" w:rsidRPr="00E60496" w:rsidRDefault="004F6F45" w:rsidP="00932C7E">
      <w:pPr>
        <w:rPr>
          <w:rFonts w:cstheme="minorHAnsi"/>
        </w:rPr>
      </w:pPr>
      <w:r>
        <w:rPr>
          <w:rFonts w:cstheme="minorHAnsi"/>
        </w:rPr>
        <w:t>1</w:t>
      </w:r>
      <w:r w:rsidR="00932C7E" w:rsidRPr="00E60496">
        <w:rPr>
          <w:rFonts w:cstheme="minorHAnsi"/>
        </w:rPr>
        <w:t>. Емкости устанавливаются на ровную и прочную поверхность.</w:t>
      </w:r>
    </w:p>
    <w:p w:rsidR="00932C7E" w:rsidRPr="00E60496" w:rsidRDefault="004F6F45" w:rsidP="00932C7E">
      <w:pPr>
        <w:rPr>
          <w:rFonts w:cstheme="minorHAnsi"/>
        </w:rPr>
      </w:pPr>
      <w:r>
        <w:rPr>
          <w:rFonts w:cstheme="minorHAnsi"/>
        </w:rPr>
        <w:t>2</w:t>
      </w:r>
      <w:r w:rsidR="00932C7E" w:rsidRPr="00E60496">
        <w:rPr>
          <w:rFonts w:cstheme="minorHAnsi"/>
        </w:rPr>
        <w:t>. Емкости заполняются и опустошаются только в установленном и</w:t>
      </w:r>
      <w:r>
        <w:rPr>
          <w:rFonts w:cstheme="minorHAnsi"/>
        </w:rPr>
        <w:t xml:space="preserve"> </w:t>
      </w:r>
      <w:r w:rsidR="00932C7E" w:rsidRPr="00E60496">
        <w:rPr>
          <w:rFonts w:cstheme="minorHAnsi"/>
        </w:rPr>
        <w:t>закрепленном на транспорте состоянии.</w:t>
      </w:r>
    </w:p>
    <w:p w:rsidR="00932C7E" w:rsidRPr="00E60496" w:rsidRDefault="004F6F45" w:rsidP="00932C7E">
      <w:pPr>
        <w:rPr>
          <w:rFonts w:cstheme="minorHAnsi"/>
        </w:rPr>
      </w:pPr>
      <w:r>
        <w:rPr>
          <w:rFonts w:cstheme="minorHAnsi"/>
        </w:rPr>
        <w:t>3</w:t>
      </w:r>
      <w:r w:rsidR="00932C7E" w:rsidRPr="00E60496">
        <w:rPr>
          <w:rFonts w:cstheme="minorHAnsi"/>
        </w:rPr>
        <w:t>. Транспортировка емкостей допускается только при их полном</w:t>
      </w:r>
      <w:r>
        <w:rPr>
          <w:rFonts w:cstheme="minorHAnsi"/>
        </w:rPr>
        <w:t xml:space="preserve"> </w:t>
      </w:r>
      <w:r w:rsidR="00932C7E" w:rsidRPr="00E60496">
        <w:rPr>
          <w:rFonts w:cstheme="minorHAnsi"/>
        </w:rPr>
        <w:t>заполнении в целях исключения образов</w:t>
      </w:r>
      <w:r>
        <w:rPr>
          <w:rFonts w:cstheme="minorHAnsi"/>
        </w:rPr>
        <w:t xml:space="preserve">ания гидроудара жидкости внутри </w:t>
      </w:r>
      <w:r w:rsidR="00932C7E" w:rsidRPr="00E60496">
        <w:rPr>
          <w:rFonts w:cstheme="minorHAnsi"/>
        </w:rPr>
        <w:t>емкостей. Образование гидроудара в емкост</w:t>
      </w:r>
      <w:r>
        <w:rPr>
          <w:rFonts w:cstheme="minorHAnsi"/>
        </w:rPr>
        <w:t xml:space="preserve">ях может привести к повреждению </w:t>
      </w:r>
      <w:r w:rsidR="00932C7E" w:rsidRPr="00E60496">
        <w:rPr>
          <w:rFonts w:cstheme="minorHAnsi"/>
        </w:rPr>
        <w:t>их корпуса.</w:t>
      </w:r>
    </w:p>
    <w:p w:rsidR="00932C7E" w:rsidRPr="004F6F45" w:rsidRDefault="004F6F45" w:rsidP="00932C7E">
      <w:pPr>
        <w:rPr>
          <w:rFonts w:cstheme="minorHAnsi"/>
        </w:rPr>
      </w:pPr>
      <w:r>
        <w:rPr>
          <w:rFonts w:cstheme="minorHAnsi"/>
        </w:rPr>
        <w:t>4</w:t>
      </w:r>
      <w:r w:rsidR="00932C7E" w:rsidRPr="00E60496">
        <w:rPr>
          <w:rFonts w:cstheme="minorHAnsi"/>
        </w:rPr>
        <w:t>. Емкости должны быть надежно закреплены в целях исключения их</w:t>
      </w:r>
      <w:r>
        <w:rPr>
          <w:rFonts w:cstheme="minorHAnsi"/>
        </w:rPr>
        <w:t xml:space="preserve"> </w:t>
      </w:r>
      <w:r w:rsidR="00932C7E" w:rsidRPr="004F6F45">
        <w:rPr>
          <w:rFonts w:cstheme="minorHAnsi"/>
        </w:rPr>
        <w:t>смещения в автотранспорте.</w:t>
      </w:r>
    </w:p>
    <w:p w:rsidR="00932C7E" w:rsidRPr="004F6F45" w:rsidRDefault="004F6F45" w:rsidP="00932C7E">
      <w:pPr>
        <w:rPr>
          <w:rFonts w:cstheme="minorHAnsi"/>
        </w:rPr>
      </w:pPr>
      <w:r>
        <w:rPr>
          <w:rFonts w:cstheme="minorHAnsi"/>
        </w:rPr>
        <w:t>5</w:t>
      </w:r>
      <w:r w:rsidR="00932C7E" w:rsidRPr="00E60496">
        <w:rPr>
          <w:rFonts w:cstheme="minorHAnsi"/>
        </w:rPr>
        <w:t>. Скорость транспортировки емкостей не должна превышать 20 км/час.</w:t>
      </w:r>
    </w:p>
    <w:p w:rsidR="00932C7E" w:rsidRDefault="00932C7E" w:rsidP="00932C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60496">
        <w:rPr>
          <w:rFonts w:cstheme="minorHAnsi"/>
          <w:b/>
          <w:bCs/>
        </w:rPr>
        <w:t>Гарантия изготовителя</w:t>
      </w:r>
    </w:p>
    <w:p w:rsidR="004F6F45" w:rsidRPr="00E60496" w:rsidRDefault="004F6F45" w:rsidP="00932C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932C7E" w:rsidRDefault="00932C7E" w:rsidP="004F6F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0496">
        <w:rPr>
          <w:rFonts w:cstheme="minorHAnsi"/>
        </w:rPr>
        <w:t>Изготовитель гарантирует соответствие емкостей харак</w:t>
      </w:r>
      <w:r w:rsidR="00966885">
        <w:rPr>
          <w:rFonts w:cstheme="minorHAnsi"/>
        </w:rPr>
        <w:t>теристикам настоящего паспорта</w:t>
      </w:r>
      <w:r w:rsidRPr="00E60496">
        <w:rPr>
          <w:rFonts w:cstheme="minorHAnsi"/>
        </w:rPr>
        <w:t xml:space="preserve"> при строгом соблюдении правил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транспортировки, хранения и эксплуатации в течение 12 месяцев со дня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отгрузки их покупателю предприятием-изготовителем.</w:t>
      </w:r>
    </w:p>
    <w:p w:rsidR="004F6F45" w:rsidRPr="00E60496" w:rsidRDefault="004F6F45" w:rsidP="00932C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32C7E" w:rsidRDefault="00932C7E" w:rsidP="00932C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60496">
        <w:rPr>
          <w:rFonts w:cstheme="minorHAnsi"/>
          <w:b/>
          <w:bCs/>
        </w:rPr>
        <w:t>Срок</w:t>
      </w:r>
      <w:r w:rsidR="004F6F45">
        <w:rPr>
          <w:rFonts w:cstheme="minorHAnsi"/>
          <w:b/>
          <w:bCs/>
        </w:rPr>
        <w:t xml:space="preserve"> </w:t>
      </w:r>
      <w:r w:rsidRPr="00E60496">
        <w:rPr>
          <w:rFonts w:cstheme="minorHAnsi"/>
          <w:b/>
          <w:bCs/>
        </w:rPr>
        <w:t>службы</w:t>
      </w:r>
    </w:p>
    <w:p w:rsidR="004F6F45" w:rsidRPr="00E60496" w:rsidRDefault="004F6F45" w:rsidP="00932C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932C7E" w:rsidRDefault="00932C7E" w:rsidP="004F6F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0496">
        <w:rPr>
          <w:rFonts w:cstheme="minorHAnsi"/>
        </w:rPr>
        <w:t>Срок службы емкостей, предназначенных для хранения питьевой воды,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пищевых продуктов и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других неагрессивных жидкостей не менее 20 лет,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емкостей для хранения дизельного топлива и других слабоагрессивных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жидкостей не менее 10 лет, емкостей для хранения агрессивных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жидкостей не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менее 5 лет.</w:t>
      </w:r>
    </w:p>
    <w:p w:rsidR="004F6F45" w:rsidRPr="00E60496" w:rsidRDefault="004F6F45" w:rsidP="00932C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66248" w:rsidRDefault="00866248" w:rsidP="00932C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966885" w:rsidRDefault="00966885" w:rsidP="00932C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932C7E" w:rsidRPr="00E60496" w:rsidRDefault="00932C7E" w:rsidP="00932C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bookmarkStart w:id="0" w:name="_GoBack"/>
      <w:bookmarkEnd w:id="0"/>
      <w:r w:rsidRPr="00E60496">
        <w:rPr>
          <w:rFonts w:cstheme="minorHAnsi"/>
          <w:b/>
          <w:bCs/>
        </w:rPr>
        <w:lastRenderedPageBreak/>
        <w:t>Гарантия на емкости не распространяется в следующих случаях</w:t>
      </w:r>
    </w:p>
    <w:p w:rsidR="00932C7E" w:rsidRDefault="00932C7E" w:rsidP="004F6F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0496">
        <w:rPr>
          <w:rFonts w:cstheme="minorHAnsi"/>
        </w:rPr>
        <w:t>В случае нарушения требований по эксплуатации и хранению, согласно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разделам «Правила эксплуатации» и «Хранение и транспортировка».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В случае механических повреждений емкостей, в результате удара, падения,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применения силы.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В случае самостоятельной доработки емкости без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согласования с заводом-изготовителем.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В случае самостоятельного и некомпетентного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подключения емкостей к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системам водоснабжения и отопления.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В случае хранения в емкостях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жидкостей и веществ, не оговоренных в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таблице химической стойкости.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В случае действия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непреодолимой силы (несчастный случай, пожар,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наводнение, удар молнии, неисправность</w:t>
      </w:r>
      <w:r w:rsidR="004F6F45">
        <w:rPr>
          <w:rFonts w:cstheme="minorHAnsi"/>
        </w:rPr>
        <w:t xml:space="preserve"> </w:t>
      </w:r>
      <w:r w:rsidRPr="00E60496">
        <w:rPr>
          <w:rFonts w:cstheme="minorHAnsi"/>
        </w:rPr>
        <w:t>электросети и т.д.)</w:t>
      </w:r>
    </w:p>
    <w:p w:rsidR="004F6F45" w:rsidRDefault="004F6F45" w:rsidP="004F6F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F6F45" w:rsidRDefault="004F6F45" w:rsidP="004F6F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F6F45" w:rsidRPr="00E60496" w:rsidRDefault="004F6F45" w:rsidP="004F6F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32C7E" w:rsidRPr="00E60496" w:rsidRDefault="00932C7E" w:rsidP="00932C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60496">
        <w:rPr>
          <w:rFonts w:cstheme="minorHAnsi"/>
          <w:b/>
          <w:bCs/>
        </w:rPr>
        <w:t>Гарантийное обслуживание</w:t>
      </w:r>
    </w:p>
    <w:p w:rsidR="00932C7E" w:rsidRPr="00E60496" w:rsidRDefault="00932C7E" w:rsidP="00932C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0496">
        <w:rPr>
          <w:rFonts w:cstheme="minorHAnsi"/>
        </w:rPr>
        <w:t>Продавец____________________________________</w:t>
      </w:r>
    </w:p>
    <w:p w:rsidR="00932C7E" w:rsidRPr="00E60496" w:rsidRDefault="00932C7E" w:rsidP="00932C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0496">
        <w:rPr>
          <w:rFonts w:cstheme="minorHAnsi"/>
        </w:rPr>
        <w:t>Дата продажи_________________________ 20____ г</w:t>
      </w:r>
    </w:p>
    <w:p w:rsidR="00932C7E" w:rsidRPr="00E60496" w:rsidRDefault="00932C7E" w:rsidP="00932C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0496">
        <w:rPr>
          <w:rFonts w:cstheme="minorHAnsi"/>
        </w:rPr>
        <w:t>Модель емкости_____________________________</w:t>
      </w:r>
    </w:p>
    <w:p w:rsidR="00932C7E" w:rsidRPr="00E60496" w:rsidRDefault="00932C7E" w:rsidP="00932C7E">
      <w:pPr>
        <w:rPr>
          <w:rFonts w:cstheme="minorHAnsi"/>
          <w:lang w:val="en-US"/>
        </w:rPr>
      </w:pPr>
      <w:r w:rsidRPr="00E60496">
        <w:rPr>
          <w:rFonts w:cstheme="minorHAnsi"/>
        </w:rPr>
        <w:t>М.П.</w:t>
      </w:r>
    </w:p>
    <w:sectPr w:rsidR="00932C7E" w:rsidRPr="00E60496" w:rsidSect="00392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0C6"/>
    <w:rsid w:val="000A5AD3"/>
    <w:rsid w:val="002954D6"/>
    <w:rsid w:val="00315EA2"/>
    <w:rsid w:val="00392A37"/>
    <w:rsid w:val="003C3F40"/>
    <w:rsid w:val="004471A3"/>
    <w:rsid w:val="004F6F45"/>
    <w:rsid w:val="007216F0"/>
    <w:rsid w:val="00866248"/>
    <w:rsid w:val="00932C7E"/>
    <w:rsid w:val="00966885"/>
    <w:rsid w:val="009C572A"/>
    <w:rsid w:val="00A95CEA"/>
    <w:rsid w:val="00AC3C80"/>
    <w:rsid w:val="00C560E8"/>
    <w:rsid w:val="00CB40C6"/>
    <w:rsid w:val="00DC01F8"/>
    <w:rsid w:val="00DD79CC"/>
    <w:rsid w:val="00E60496"/>
    <w:rsid w:val="00EE4977"/>
    <w:rsid w:val="00F7446E"/>
    <w:rsid w:val="00F8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Павел</cp:lastModifiedBy>
  <cp:revision>16</cp:revision>
  <dcterms:created xsi:type="dcterms:W3CDTF">2020-05-13T10:37:00Z</dcterms:created>
  <dcterms:modified xsi:type="dcterms:W3CDTF">2020-05-31T23:00:00Z</dcterms:modified>
</cp:coreProperties>
</file>